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6883" w14:textId="3707B2F3" w:rsidR="00BA5492" w:rsidRDefault="00BA5492" w:rsidP="00B70B5E">
      <w:pPr>
        <w:spacing w:after="0" w:line="240" w:lineRule="auto"/>
        <w:jc w:val="right"/>
        <w:rPr>
          <w:b/>
          <w:bCs/>
        </w:rPr>
      </w:pPr>
      <w:r w:rsidRPr="00BA5492">
        <w:rPr>
          <w:b/>
          <w:bCs/>
        </w:rPr>
        <w:t xml:space="preserve">Załącznik nr 2 </w:t>
      </w:r>
    </w:p>
    <w:p w14:paraId="3D68F1F0" w14:textId="1A94A7BB" w:rsidR="00B70B5E" w:rsidRDefault="00B70B5E" w:rsidP="00B70B5E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do zapytania ofertowego</w:t>
      </w:r>
    </w:p>
    <w:p w14:paraId="53F37963" w14:textId="77777777" w:rsidR="00B70B5E" w:rsidRPr="00BA5492" w:rsidRDefault="00B70B5E" w:rsidP="00B70B5E">
      <w:pPr>
        <w:spacing w:after="0" w:line="240" w:lineRule="auto"/>
        <w:jc w:val="right"/>
        <w:rPr>
          <w:b/>
          <w:bCs/>
        </w:rPr>
      </w:pPr>
    </w:p>
    <w:p w14:paraId="7CF1F6DB" w14:textId="16D1F3F8" w:rsidR="006047F0" w:rsidRDefault="008E1A66" w:rsidP="008E1A66">
      <w:pPr>
        <w:jc w:val="center"/>
      </w:pPr>
      <w:r>
        <w:t xml:space="preserve">Wymiana tablic elektrycznych </w:t>
      </w:r>
      <w:r w:rsidR="00D145DB">
        <w:t xml:space="preserve">na bloku sportowym </w:t>
      </w:r>
      <w:r>
        <w:t>XIV LO w Białymstoku</w:t>
      </w:r>
    </w:p>
    <w:p w14:paraId="69982365" w14:textId="77777777" w:rsidR="008E1A66" w:rsidRDefault="00194DE4">
      <w:r>
        <w:t xml:space="preserve">Opracowanie niniejsze </w:t>
      </w:r>
      <w:r w:rsidR="00051948">
        <w:t>zawiera do wykonania następujące instalacje i wymianę tablic</w:t>
      </w:r>
      <w:r w:rsidR="008E1A66">
        <w:t>:</w:t>
      </w:r>
    </w:p>
    <w:p w14:paraId="0C92D301" w14:textId="77777777" w:rsidR="008E1A66" w:rsidRDefault="008E1A66" w:rsidP="008E1A66">
      <w:pPr>
        <w:pStyle w:val="Akapitzlist"/>
        <w:numPr>
          <w:ilvl w:val="0"/>
          <w:numId w:val="1"/>
        </w:numPr>
      </w:pPr>
      <w:r>
        <w:t>Wymiana tablicy TG+T-1 na parterze .</w:t>
      </w:r>
    </w:p>
    <w:p w14:paraId="77B583C2" w14:textId="77777777" w:rsidR="008E1A66" w:rsidRDefault="008E1A66" w:rsidP="008E1A66">
      <w:pPr>
        <w:pStyle w:val="Akapitzlist"/>
        <w:numPr>
          <w:ilvl w:val="0"/>
          <w:numId w:val="1"/>
        </w:numPr>
      </w:pPr>
      <w:r>
        <w:t>Wymiana tablicy T2 na piętrze.</w:t>
      </w:r>
    </w:p>
    <w:p w14:paraId="098CA4BD" w14:textId="77777777" w:rsidR="008E1A66" w:rsidRDefault="008E1A66" w:rsidP="008E1A66">
      <w:pPr>
        <w:pStyle w:val="Akapitzlist"/>
        <w:numPr>
          <w:ilvl w:val="0"/>
          <w:numId w:val="1"/>
        </w:numPr>
      </w:pPr>
      <w:r>
        <w:t>Wymiana tablicy TS na piętrze.</w:t>
      </w:r>
    </w:p>
    <w:p w14:paraId="7398927E" w14:textId="77777777" w:rsidR="00B71BC8" w:rsidRDefault="008E1A66" w:rsidP="008E1A66">
      <w:pPr>
        <w:pStyle w:val="Akapitzlist"/>
        <w:numPr>
          <w:ilvl w:val="0"/>
          <w:numId w:val="1"/>
        </w:numPr>
      </w:pPr>
      <w:r>
        <w:t xml:space="preserve">Uzgodnienie </w:t>
      </w:r>
      <w:r w:rsidR="00B71BC8">
        <w:t xml:space="preserve">w PGE </w:t>
      </w:r>
      <w:r>
        <w:t>schematu jednokreskowego układu pomiarowego</w:t>
      </w:r>
      <w:r w:rsidR="00B71BC8">
        <w:t xml:space="preserve"> w tablicy TG.</w:t>
      </w:r>
    </w:p>
    <w:p w14:paraId="3F38CF94" w14:textId="77777777" w:rsidR="00051948" w:rsidRDefault="00051948" w:rsidP="008E1A66">
      <w:pPr>
        <w:pStyle w:val="Akapitzlist"/>
        <w:numPr>
          <w:ilvl w:val="0"/>
          <w:numId w:val="1"/>
        </w:numPr>
      </w:pPr>
      <w:r>
        <w:t>Wykonanie instalacji przeciwpożarowego wyłącznika prądu.</w:t>
      </w:r>
    </w:p>
    <w:p w14:paraId="01803883" w14:textId="77777777" w:rsidR="00B71BC8" w:rsidRDefault="00B71BC8" w:rsidP="008E1A66">
      <w:pPr>
        <w:pStyle w:val="Akapitzlist"/>
        <w:numPr>
          <w:ilvl w:val="0"/>
          <w:numId w:val="1"/>
        </w:numPr>
      </w:pPr>
      <w:r>
        <w:t>Wykonanie drobnych prac budowlanych po wymianie tablic.</w:t>
      </w:r>
    </w:p>
    <w:p w14:paraId="2F04A19A" w14:textId="77777777" w:rsidR="00051948" w:rsidRDefault="00051948" w:rsidP="00051948">
      <w:pPr>
        <w:pStyle w:val="Akapitzlist"/>
      </w:pPr>
    </w:p>
    <w:p w14:paraId="5FB86AA2" w14:textId="77777777" w:rsidR="00B71BC8" w:rsidRDefault="00B71BC8" w:rsidP="00B71BC8">
      <w:r>
        <w:t>Szczegółowy zakres prac:</w:t>
      </w:r>
    </w:p>
    <w:p w14:paraId="40DFBE74" w14:textId="13A2EA60" w:rsidR="00B71BC8" w:rsidRDefault="003842CE" w:rsidP="003842CE">
      <w:r>
        <w:t xml:space="preserve">Wszystkie tablice </w:t>
      </w:r>
      <w:r w:rsidR="00074C21">
        <w:t>należy</w:t>
      </w:r>
      <w:r>
        <w:t xml:space="preserve"> wyposaż</w:t>
      </w:r>
      <w:r w:rsidR="00074C21">
        <w:t>yć</w:t>
      </w:r>
      <w:r>
        <w:t xml:space="preserve"> w nowe obudowy</w:t>
      </w:r>
      <w:r w:rsidR="00D32665">
        <w:t xml:space="preserve"> w II klasie izolacji</w:t>
      </w:r>
      <w:r>
        <w:t xml:space="preserve"> i </w:t>
      </w:r>
      <w:r w:rsidR="00F10987">
        <w:t>aparaturę</w:t>
      </w:r>
      <w:r>
        <w:t xml:space="preserve"> modułow</w:t>
      </w:r>
      <w:r w:rsidR="00F10987">
        <w:t>ą</w:t>
      </w:r>
      <w:r w:rsidR="00074C21">
        <w:t>, zamykane na zamek.</w:t>
      </w:r>
    </w:p>
    <w:p w14:paraId="629A3205" w14:textId="77777777" w:rsidR="000A2760" w:rsidRDefault="000A2760" w:rsidP="003842CE">
      <w:r>
        <w:t>Układ sieci TN-C.</w:t>
      </w:r>
    </w:p>
    <w:p w14:paraId="507DC767" w14:textId="77777777" w:rsidR="00CD6840" w:rsidRDefault="00CD6840" w:rsidP="003842CE">
      <w:r>
        <w:t xml:space="preserve">Z tablicy TG+T1 ułożyć przewód ognioodporny PH 90 </w:t>
      </w:r>
      <w:r w:rsidR="00EA47F4">
        <w:t xml:space="preserve">( 20 m ) </w:t>
      </w:r>
      <w:r>
        <w:t xml:space="preserve">do przeciwpożarowego wyłącznika prądu. </w:t>
      </w:r>
    </w:p>
    <w:p w14:paraId="04578F3E" w14:textId="77777777" w:rsidR="00F10987" w:rsidRDefault="00F10987" w:rsidP="003842CE">
      <w:r>
        <w:t>W tablicy TG+T1 należy dostosować istniejący układ pomiarowy do wytycznych PGE Dystrybucja.</w:t>
      </w:r>
    </w:p>
    <w:p w14:paraId="2E1EE251" w14:textId="30FB9845" w:rsidR="00F10987" w:rsidRDefault="00F10987" w:rsidP="003842CE">
      <w:r>
        <w:t xml:space="preserve">Wymienić istniejące zabezpieczenie </w:t>
      </w:r>
      <w:proofErr w:type="spellStart"/>
      <w:r>
        <w:t>przedlicznikowe</w:t>
      </w:r>
      <w:proofErr w:type="spellEnd"/>
      <w:r>
        <w:t xml:space="preserve"> na wyłącznik nadprądowy 3f C63A , na odejściu w stronę odbiorcy zainstalować </w:t>
      </w:r>
      <w:r w:rsidR="00BE7672">
        <w:t>rozłącznik izolacyjny.</w:t>
      </w:r>
    </w:p>
    <w:p w14:paraId="71DCF804" w14:textId="77777777" w:rsidR="008E1A66" w:rsidRDefault="00BE7672" w:rsidP="00B71BC8">
      <w:r>
        <w:t>W części tablicy T1 zainstalować ochronniki przepięciowe</w:t>
      </w:r>
      <w:r w:rsidR="00D32665">
        <w:t xml:space="preserve"> klasy B+C</w:t>
      </w:r>
      <w:r>
        <w:t>, lampki sygnalizujące obecność faz</w:t>
      </w:r>
      <w:r w:rsidR="00CD6840">
        <w:t>,</w:t>
      </w:r>
      <w:r w:rsidR="0004189C">
        <w:t xml:space="preserve">  rozłącznik</w:t>
      </w:r>
      <w:r w:rsidR="00CD6840">
        <w:t xml:space="preserve"> izolacyjny z wyzwalaczem, zabezpieczenie trójfazowe</w:t>
      </w:r>
      <w:r w:rsidR="00120D23">
        <w:t xml:space="preserve"> </w:t>
      </w:r>
      <w:r w:rsidR="00CD6840">
        <w:t xml:space="preserve">dwóch </w:t>
      </w:r>
      <w:proofErr w:type="spellStart"/>
      <w:r w:rsidR="00CD6840">
        <w:t>wlz-tów</w:t>
      </w:r>
      <w:proofErr w:type="spellEnd"/>
      <w:r w:rsidR="00CD6840">
        <w:t xml:space="preserve"> oraz zabezpieczenie </w:t>
      </w:r>
      <w:r w:rsidR="00120D23">
        <w:t xml:space="preserve">nadprądowe </w:t>
      </w:r>
      <w:r w:rsidR="00CD6840">
        <w:t>jednofazowe dziewięciu obwodów.</w:t>
      </w:r>
      <w:r w:rsidR="0004189C">
        <w:t xml:space="preserve"> </w:t>
      </w:r>
    </w:p>
    <w:p w14:paraId="4523B34E" w14:textId="77777777" w:rsidR="00D32665" w:rsidRDefault="00D32665" w:rsidP="00B71BC8">
      <w:r>
        <w:t xml:space="preserve">W tablicy T2 zainstalować wyłącznik główny, ochronniki przepięciowe klasy C, lampki sygnalizujące obecność faz, 15 szt. zabezpieczeń </w:t>
      </w:r>
      <w:r w:rsidR="00120D23">
        <w:t>nadprądowych jednofazowych</w:t>
      </w:r>
      <w:r w:rsidR="005844A9">
        <w:t xml:space="preserve"> oraz 1</w:t>
      </w:r>
      <w:r w:rsidR="00E7692D">
        <w:t>5</w:t>
      </w:r>
      <w:r w:rsidR="005844A9">
        <w:t xml:space="preserve"> szt. zabezpieczeń prądowych wraz ze sterowaniem włącz – wyłącz.</w:t>
      </w:r>
    </w:p>
    <w:p w14:paraId="05A288F0" w14:textId="77777777" w:rsidR="004F5157" w:rsidRDefault="00E7692D" w:rsidP="00B71BC8">
      <w:r>
        <w:t xml:space="preserve"> W pomieszczeniu nr 5 należy wymienić </w:t>
      </w:r>
      <w:r w:rsidR="000A2760">
        <w:t xml:space="preserve">istniejącą </w:t>
      </w:r>
      <w:r>
        <w:t>tablicę sterowań oświetlenia sali</w:t>
      </w:r>
      <w:r w:rsidR="004F5157">
        <w:t xml:space="preserve"> gimnastycznej</w:t>
      </w:r>
      <w:r>
        <w:t xml:space="preserve">, wentylatorów, kurtyn i  dzwonków. Należy zainstalować 15 szt. </w:t>
      </w:r>
      <w:r w:rsidR="004F5157">
        <w:t>przycisków z sygnalizacją zadziałania.</w:t>
      </w:r>
    </w:p>
    <w:p w14:paraId="476C0B3F" w14:textId="77777777" w:rsidR="00194DE4" w:rsidRDefault="004F5157" w:rsidP="00B71BC8">
      <w:r>
        <w:t>Po wymianie tablic elektrycznych należy uzupełnić brakujące ubytki ścian</w:t>
      </w:r>
      <w:r w:rsidR="00194DE4">
        <w:t xml:space="preserve"> tynkiem , płytą g/k i pomalować.</w:t>
      </w:r>
    </w:p>
    <w:p w14:paraId="16F8423C" w14:textId="120A3BB9" w:rsidR="00A55340" w:rsidRDefault="00A55340" w:rsidP="00A55340">
      <w:r>
        <w:t>Przy wykonywaniu prac stosować materiały i urządzenia posiadające aktualne atesty i certyfikaty dopuszczające do ich stosowania, zaakceptowane przez Inwestora.</w:t>
      </w:r>
    </w:p>
    <w:p w14:paraId="3AAF597C" w14:textId="349E03F2" w:rsidR="00BA5492" w:rsidRDefault="00BA5492" w:rsidP="00A55340">
      <w:r>
        <w:rPr>
          <w:b/>
          <w:sz w:val="24"/>
        </w:rPr>
        <w:t>Ze względu na typ i charakter obiektu konieczne jest wykonanie wizji lokalnej.</w:t>
      </w:r>
    </w:p>
    <w:p w14:paraId="3D7964D9" w14:textId="5D45578B" w:rsidR="00A55340" w:rsidRDefault="00194DE4" w:rsidP="00074C21">
      <w:pPr>
        <w:jc w:val="both"/>
      </w:pPr>
      <w:r>
        <w:t xml:space="preserve">Wszystkie prace należy wykonać zgodnie z normą PN-EN 61349, </w:t>
      </w:r>
      <w:r w:rsidR="00A55340">
        <w:t xml:space="preserve">obowiązującymi normami, </w:t>
      </w:r>
      <w:r w:rsidR="00074C21">
        <w:br/>
      </w:r>
      <w:r w:rsidR="00A55340">
        <w:t xml:space="preserve">z „ Warunkami technicznymi wykonania i odbioru robót budowlano-montażowych” , a także </w:t>
      </w:r>
      <w:r w:rsidR="00074C21">
        <w:br/>
      </w:r>
      <w:r w:rsidR="00A55340">
        <w:t>z rozwiązaniami określonymi przez miejscowy Rejon PGE Dystrybucja S.A. Oddział Białystok oraz Inwestora i dostarczyć dokumentację powykonawczą podpisaną przez uprawnioną osobę.</w:t>
      </w:r>
    </w:p>
    <w:sectPr w:rsidR="00A5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4A45"/>
    <w:multiLevelType w:val="hybridMultilevel"/>
    <w:tmpl w:val="CC68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5629"/>
    <w:multiLevelType w:val="hybridMultilevel"/>
    <w:tmpl w:val="4B9C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66"/>
    <w:rsid w:val="0004189C"/>
    <w:rsid w:val="00051948"/>
    <w:rsid w:val="00074C21"/>
    <w:rsid w:val="000A2760"/>
    <w:rsid w:val="00120D23"/>
    <w:rsid w:val="00194DE4"/>
    <w:rsid w:val="003842CE"/>
    <w:rsid w:val="004F5157"/>
    <w:rsid w:val="005844A9"/>
    <w:rsid w:val="006047F0"/>
    <w:rsid w:val="008E1A66"/>
    <w:rsid w:val="009B2F85"/>
    <w:rsid w:val="00A55340"/>
    <w:rsid w:val="00B70B5E"/>
    <w:rsid w:val="00B71BC8"/>
    <w:rsid w:val="00BA5492"/>
    <w:rsid w:val="00BE7672"/>
    <w:rsid w:val="00CD6840"/>
    <w:rsid w:val="00D145DB"/>
    <w:rsid w:val="00D32665"/>
    <w:rsid w:val="00E7692D"/>
    <w:rsid w:val="00EA47F4"/>
    <w:rsid w:val="00F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ABA2"/>
  <w15:chartTrackingRefBased/>
  <w15:docId w15:val="{42ABC434-C403-4584-AFB9-2E06729D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Piotrowski</dc:creator>
  <cp:keywords/>
  <dc:description/>
  <cp:lastModifiedBy>kds</cp:lastModifiedBy>
  <cp:revision>10</cp:revision>
  <dcterms:created xsi:type="dcterms:W3CDTF">2023-04-24T08:47:00Z</dcterms:created>
  <dcterms:modified xsi:type="dcterms:W3CDTF">2023-05-09T10:03:00Z</dcterms:modified>
</cp:coreProperties>
</file>